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F2D" w:rsidRDefault="009E6BB9" w:rsidP="00733F2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891CC8" w:rsidRPr="003D64CE" w:rsidRDefault="00244F2D" w:rsidP="00733F2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Ермаковская СШ </w:t>
      </w:r>
    </w:p>
    <w:tbl>
      <w:tblPr>
        <w:tblW w:w="914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47"/>
      </w:tblGrid>
      <w:tr w:rsidR="00891CC8" w:rsidTr="003D64CE">
        <w:tc>
          <w:tcPr>
            <w:tcW w:w="91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1CC8" w:rsidRDefault="009E6BB9" w:rsidP="00711A6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УТВЕРЖДЕНА</w:t>
            </w:r>
          </w:p>
        </w:tc>
      </w:tr>
      <w:tr w:rsidR="00891CC8" w:rsidRPr="00711A63" w:rsidTr="003D64CE">
        <w:trPr>
          <w:trHeight w:val="6"/>
        </w:trPr>
        <w:tc>
          <w:tcPr>
            <w:tcW w:w="91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F2D" w:rsidRPr="003D64CE" w:rsidRDefault="009E6BB9" w:rsidP="00711A63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МБОУ </w:t>
            </w:r>
            <w:r w:rsidR="00244F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Ермаковская СШ </w:t>
            </w:r>
          </w:p>
          <w:p w:rsidR="00891CC8" w:rsidRPr="003D64CE" w:rsidRDefault="009E6BB9" w:rsidP="00711A6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790B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  <w:r w:rsidRPr="003D6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711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1.2024</w:t>
            </w:r>
            <w:r w:rsidRPr="003D6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44F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3D64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711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244F2D" w:rsidRPr="003D64CE" w:rsidRDefault="009E6BB9" w:rsidP="00244F2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Антикоррупционная</w:t>
      </w:r>
      <w:proofErr w:type="spellEnd"/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политика</w:t>
      </w:r>
      <w:r w:rsidRPr="003D64CE">
        <w:rPr>
          <w:lang w:val="ru-RU"/>
        </w:rPr>
        <w:br/>
      </w: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244F2D">
        <w:rPr>
          <w:rFonts w:hAnsi="Times New Roman" w:cs="Times New Roman"/>
          <w:color w:val="000000"/>
          <w:sz w:val="24"/>
          <w:szCs w:val="24"/>
          <w:lang w:val="ru-RU"/>
        </w:rPr>
        <w:t xml:space="preserve">Ермаковская СШ </w:t>
      </w:r>
    </w:p>
    <w:p w:rsidR="00891CC8" w:rsidRPr="003D64CE" w:rsidRDefault="009E6B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891CC8" w:rsidRPr="003D64CE" w:rsidRDefault="009E6BB9" w:rsidP="00244F2D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Настоящая антикоррупционная политика Муниципального бюджетного общеобразовательного учреждения </w:t>
      </w:r>
      <w:r w:rsidR="003D64CE"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средней школы 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D64CE"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 г</w:t>
      </w:r>
      <w:proofErr w:type="gramStart"/>
      <w:r w:rsidR="003D64CE" w:rsidRPr="003D64CE">
        <w:rPr>
          <w:rFonts w:hAnsi="Times New Roman" w:cs="Times New Roman"/>
          <w:color w:val="000000"/>
          <w:sz w:val="24"/>
          <w:szCs w:val="24"/>
          <w:lang w:val="ru-RU"/>
        </w:rPr>
        <w:t>.П</w:t>
      </w:r>
      <w:proofErr w:type="gramEnd"/>
      <w:r w:rsidR="003D64CE"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ошехонье 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– Политика) составлена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рамках исполнения Федерального закона от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25.12.2008 №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273-ФЗ «О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 коррупции»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целью реализации мер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коррупции.</w:t>
      </w:r>
    </w:p>
    <w:p w:rsidR="00891CC8" w:rsidRPr="003D64CE" w:rsidRDefault="009E6BB9" w:rsidP="00244F2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Политика Муниципального бюджетного общеобразовательного учреждения </w:t>
      </w:r>
      <w:r w:rsidR="00244F2D">
        <w:rPr>
          <w:rFonts w:hAnsi="Times New Roman" w:cs="Times New Roman"/>
          <w:color w:val="000000"/>
          <w:sz w:val="24"/>
          <w:szCs w:val="24"/>
          <w:lang w:val="ru-RU"/>
        </w:rPr>
        <w:t xml:space="preserve">Ермаковская СШ  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представляет собой комплекс закрепленных взаимосвязанных принципов, процедур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мероприятий, направленных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профилактику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пресечение коррупционных правонарушений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деятельности Муниципального бюджетного общеобразовательного учреждения</w:t>
      </w:r>
      <w:r w:rsidR="00244F2D" w:rsidRPr="00244F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44F2D">
        <w:rPr>
          <w:rFonts w:hAnsi="Times New Roman" w:cs="Times New Roman"/>
          <w:color w:val="000000"/>
          <w:sz w:val="24"/>
          <w:szCs w:val="24"/>
          <w:lang w:val="ru-RU"/>
        </w:rPr>
        <w:t xml:space="preserve">Ермаковская СШ 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D64CE"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– Организация).</w:t>
      </w:r>
    </w:p>
    <w:p w:rsidR="00891CC8" w:rsidRPr="003D64CE" w:rsidRDefault="009E6BB9" w:rsidP="00244F2D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1.3. Положения Политики распространяются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всех работников вне зависимости от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занимаемой должности.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1.4. Для целей Политики используются следующие основные понятия: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коррупция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государства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выгоды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; совершение подобных деяний от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имени или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интересах юридического лица;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взятка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– деньги, ценные бумаги, иное имущества либо незаконное оказание услуг имущественного характера, предоставление иных имущественных прав, передаваемые должностному лицу,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том </w:t>
      </w:r>
      <w:proofErr w:type="gramStart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взятка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указанию должностного лица передается иному физическому или юридическому лицу, за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совершение действий (бездействие)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пользу взяткодателя или представляемых им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лиц, если такие действия (бездействие) входят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служебные полномочия должностного лица либо если оно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силу должностного положения может способствовать таким действиям (бездействию), 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равно за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общее покровительство или попустительство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службе;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коммерческий подкуп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– незаконная передача лицу, выполняющему управленческие функции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коммерческой или иной организации, денег, ценных бумаг, иного имущества, 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также незаконные оказание ему услуг имущественного характера, предоставление иных имущественных прав (в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том </w:t>
      </w:r>
      <w:proofErr w:type="gramStart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совершение действий (бездействие)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интересах дающего или иных лиц, если указанные действия (бездействие) входят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служебные полномочия такого лица либо если оно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силу своего служебного положения может способствовать указанным действиям (бездействию);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противодействие коррупции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– деятельность федеральных органов государственной власти, органов государственной власти субъектов РФ, органов местного самоуправления, 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институтов гражданского общества, организаций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физических лиц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пределах их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полномочий: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1)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коррупции,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том числе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выявлению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последующему устранению причин коррупции (профилактика коррупции);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2) выявлению, предупреждению, пресечению, раскрытию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расследованию коррупционных правонарушений (борьба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коррупцией);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3) минимизации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 (или) ликвидации последствий коррупционных правонарушений;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контрагент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– любое юридическое или физическое лицо,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которым Организация вступает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договорные отношения, за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исключением трудовых отношений;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 интересов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–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предотвращению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урегулированию конфликта интересов, влияет или может повлиять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надлежащее, объективное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беспристрастное исполнение им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должностных (служебных) обязанностей (осуществление полномочий);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личная заинтересованность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– возможность получения доходов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виде денег, иного имущества,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том числе имущественных прав, услуг имущественного характера, результатов выполненных работ или каких-либо выгод (преимуществ) лицом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 (или) состоящими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ним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близком родстве или свойстве лицами (родителями, супругами, детьми, братьями, сестрами, 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также братьями, сестрами, родителями, детьми супругов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супругами детей), гражданами или организациями,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которыми лицо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 (или</w:t>
      </w:r>
      <w:proofErr w:type="gramEnd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) лица, состоящие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ним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близком родстве или свойстве, связаны имущественными, корпоративными или иными близкими отношениями.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</w:t>
      </w:r>
      <w:r w:rsidRPr="003D64C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Политики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2.1. Целями Политики являются:</w:t>
      </w:r>
    </w:p>
    <w:p w:rsidR="00891CC8" w:rsidRPr="003D64CE" w:rsidRDefault="009E6BB9" w:rsidP="003D64CE">
      <w:pPr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обеспечение соответствия деятельности Организации требованиям антикоррупционного законодательства;</w:t>
      </w:r>
    </w:p>
    <w:p w:rsidR="00891CC8" w:rsidRPr="003D64CE" w:rsidRDefault="009E6BB9" w:rsidP="003D64CE">
      <w:pPr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минимизация рисков вовлечения Организации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его работников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коррупционную деятельность;</w:t>
      </w:r>
    </w:p>
    <w:p w:rsidR="00891CC8" w:rsidRPr="003D64CE" w:rsidRDefault="009E6BB9" w:rsidP="003D64CE">
      <w:pPr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формирование единого подхода к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организации работы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891CC8" w:rsidRPr="003D64CE" w:rsidRDefault="009E6BB9" w:rsidP="003D64CE">
      <w:pPr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работников нетерпимости к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коррупционному поведению.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2.2. Для достижения поставленных целей необходимо решить следующие задачи:</w:t>
      </w:r>
    </w:p>
    <w:p w:rsidR="00891CC8" w:rsidRPr="003D64CE" w:rsidRDefault="009E6BB9" w:rsidP="003D64CE">
      <w:pPr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сформировать у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работников единообразное понимание позиции Организации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неприятии коррупции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любых формах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проявлениях;</w:t>
      </w:r>
    </w:p>
    <w:p w:rsidR="00891CC8" w:rsidRPr="003D64CE" w:rsidRDefault="009E6BB9" w:rsidP="003D64CE">
      <w:pPr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минимизировать риски вовлечения работников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коррупционную деятельность;</w:t>
      </w:r>
    </w:p>
    <w:p w:rsidR="00891CC8" w:rsidRPr="003D64CE" w:rsidRDefault="009E6BB9" w:rsidP="003D64CE">
      <w:pPr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определить должностных лиц, ответственных за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реализацию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Политики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антикоррупционных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мер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>;</w:t>
      </w:r>
    </w:p>
    <w:p w:rsidR="00891CC8" w:rsidRPr="003D64CE" w:rsidRDefault="009E6BB9" w:rsidP="003D64CE">
      <w:pPr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информировать работников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нормативном правовом обеспечении работы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за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совершение коррупционных правонарушений.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2.3. Ключевыми принципами реализации Политики являются: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1) неприятие коррупции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любых формах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проявлениях. Организация содействует воспитанию правового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гражданского сознания работников путем формирования негативного отношения к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коррупционным проявлениям;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2) эффективность мероприятий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 коррупции. Создание эффективной системы противодействия коррупции, 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также ее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совершенствование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учетом изменения условий внутренней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внешней среды,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том числе законодательства РФ;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3) открытость информации. Обеспечение доступности для граждан, юридических лиц, средств массовой информации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институтов гражданского общества к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сведениям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своей 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деятельности, которые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РФ не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являются сведениями ограниченного доступа.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принципа открытости информации Организация создает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своем официальном сайте подраздел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вопросам противодействия коррупции.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Подраздел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наполняется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следующей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>:</w:t>
      </w:r>
    </w:p>
    <w:p w:rsidR="00891CC8" w:rsidRPr="003D64CE" w:rsidRDefault="009E6BB9" w:rsidP="003D64CE">
      <w:pPr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нормативными правовыми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иными актами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сфере противодействия коррупции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действующей редакции;</w:t>
      </w:r>
    </w:p>
    <w:p w:rsidR="00891CC8" w:rsidRPr="003D64CE" w:rsidRDefault="009E6BB9" w:rsidP="003D64CE">
      <w:pPr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внутренними документами Организации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вопросам противодействия коррупции;</w:t>
      </w:r>
    </w:p>
    <w:p w:rsidR="00891CC8" w:rsidRPr="003D64CE" w:rsidRDefault="009E6BB9" w:rsidP="003D64CE">
      <w:pPr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памятками, плакатами иным вспомогательным материалом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вопросам профилактики коррупции.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руководителей и</w:t>
      </w:r>
      <w:r w:rsidRPr="003D64C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работников, связанные с</w:t>
      </w:r>
      <w:r w:rsidRPr="003D64C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предупреждением коррупции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3.1. Работники Организации знакомятся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Политикой под подпись при принятии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работу или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течение семи рабочих дней после внесения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Политику изменений.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3.2. Руководитель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работники вне зависимости от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должности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стажа работы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исполнением ими трудовых обязанностей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трудовым договором должны:</w:t>
      </w:r>
    </w:p>
    <w:p w:rsidR="00891CC8" w:rsidRPr="003D64CE" w:rsidRDefault="009E6BB9" w:rsidP="003D64CE">
      <w:pPr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требованиями Политики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ее;</w:t>
      </w:r>
    </w:p>
    <w:p w:rsidR="00891CC8" w:rsidRPr="003D64CE" w:rsidRDefault="009E6BB9" w:rsidP="003D64CE">
      <w:pPr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воздерживаться от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 (или) участия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совершении коррупционных правонарушений,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интересах или от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имени Организации;</w:t>
      </w:r>
    </w:p>
    <w:p w:rsidR="00891CC8" w:rsidRPr="003D64CE" w:rsidRDefault="009E6BB9" w:rsidP="003D64CE">
      <w:pPr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воздерживаться от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поведения, которое может быть истолковано окружающими как готовность совершить или участвовать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совершении коррупционного правонарушения,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интересах или от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имени Организации.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3.3. Работник вне зависимости от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должности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стажа работы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исполнением им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трудовых обязанностей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трудовым договором должен:</w:t>
      </w:r>
    </w:p>
    <w:p w:rsidR="00891CC8" w:rsidRPr="003D64CE" w:rsidRDefault="009E6BB9" w:rsidP="003D64CE">
      <w:pPr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руководителя Организации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своего непосредственного руководителя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случаях склонения его к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совершению коррупционных правонарушений;</w:t>
      </w:r>
    </w:p>
    <w:p w:rsidR="00891CC8" w:rsidRPr="003D64CE" w:rsidRDefault="009E6BB9" w:rsidP="003D64CE">
      <w:pPr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руководителя Организации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своего непосредственного руководителя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ставших известными ему случаях совершения коррупционных правонарушений другими работниками;</w:t>
      </w:r>
    </w:p>
    <w:p w:rsidR="00891CC8" w:rsidRPr="003D64CE" w:rsidRDefault="009E6BB9" w:rsidP="003D64CE">
      <w:pPr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сообщить руководителю Организации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своему непосредственному руководителю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возникшем конфликте интересов либо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возможности его возникновения.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Должностные лица, ответственные за</w:t>
      </w:r>
      <w:r w:rsidRPr="003D64C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реализацию Политики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4.1. Руководитель Организации является ответственным за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организацию всех мероприятий, направленных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предупреждение коррупции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4.2. Руководитель Организации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исходя из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стоящих перед Организацией задач, специфики деятельности, штатной численности, организационной структуры назначает</w:t>
      </w:r>
      <w:proofErr w:type="gramEnd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 лицо или несколько лиц, ответственных за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реализацию Политики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проведение антикоррупционной работы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proofErr w:type="gramStart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Основные обязанности должностного лица (должностных лиц), ответственного (ответственных) за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реализацию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Политики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>:</w:t>
      </w:r>
      <w:proofErr w:type="gramEnd"/>
    </w:p>
    <w:p w:rsidR="00891CC8" w:rsidRPr="003D64CE" w:rsidRDefault="009E6BB9" w:rsidP="003D64CE">
      <w:pPr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проводить мониторинг информации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целью предупреждения коррупционных правонарушений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891CC8" w:rsidRPr="003D64CE" w:rsidRDefault="009E6BB9" w:rsidP="003D64CE">
      <w:pPr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разрабатывать локальные нормативные акты, направленные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предупреждение коррупции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891CC8" w:rsidRPr="003D64CE" w:rsidRDefault="009E6BB9" w:rsidP="003D64CE">
      <w:pPr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реализовывать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меры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891CC8" w:rsidRPr="003D64CE" w:rsidRDefault="009E6BB9" w:rsidP="003D64CE">
      <w:pPr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оценивать коррупционные риски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4.4. Остальные полномочия ответственного за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реализацию Политики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проведение антикоррупционной работы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Организации определяются его должностной инструкцией.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Ответственность за</w:t>
      </w:r>
      <w:r w:rsidRPr="003D64C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несоблюдение требований Политики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5.1. Руководители структурных подразделений являются ответственными за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обеспечение </w:t>
      </w:r>
      <w:proofErr w:type="gramStart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соблюдением требований Политики своими подчиненными.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5.2. Лица, виновные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нарушении требований Политики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антикоррупционного законодательства, несут ответственность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РФ,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том числе могут подвергаться дисциплинарным взысканиям.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Оценка коррупционных рисков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6.1. Целью оценки коррупционных рисков является определение конкретных процессов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видов деятельности Организации, при реализации которых наиболее высока вероятность совершения работниками коррупционных </w:t>
      </w:r>
      <w:proofErr w:type="gramStart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proofErr w:type="gramEnd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личной выгоды, так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выгоды Организацией.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6.2. Оценка коррупционных рисков позволяет обеспечить соответствие реализуемых антикоррупционных мероприятий специфике деятельности Организации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рационально использовать ресурсы, направляемые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проведение работы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профилактике коррупции.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6.3. Порядок проведения оценки коррупционных рисков. Процедура оценки коррупционных рисков состоит из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четырех последовательных этапов:</w:t>
      </w:r>
    </w:p>
    <w:p w:rsidR="00891CC8" w:rsidRPr="003D64CE" w:rsidRDefault="009E6BB9" w:rsidP="003D64CE">
      <w:pPr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подготовительного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>;</w:t>
      </w:r>
    </w:p>
    <w:p w:rsidR="00891CC8" w:rsidRPr="003D64CE" w:rsidRDefault="009E6BB9" w:rsidP="003D64CE">
      <w:pPr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D64CE">
        <w:rPr>
          <w:rFonts w:hAnsi="Times New Roman" w:cs="Times New Roman"/>
          <w:color w:val="000000"/>
          <w:sz w:val="24"/>
          <w:szCs w:val="24"/>
        </w:rPr>
        <w:t>описания процессов;</w:t>
      </w:r>
    </w:p>
    <w:p w:rsidR="00891CC8" w:rsidRPr="003D64CE" w:rsidRDefault="009E6BB9" w:rsidP="003D64CE">
      <w:pPr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D64CE">
        <w:rPr>
          <w:rFonts w:hAnsi="Times New Roman" w:cs="Times New Roman"/>
          <w:color w:val="000000"/>
          <w:sz w:val="24"/>
          <w:szCs w:val="24"/>
        </w:rPr>
        <w:t>идентификации коррупционных рисков;</w:t>
      </w:r>
    </w:p>
    <w:p w:rsidR="00891CC8" w:rsidRPr="003D64CE" w:rsidRDefault="009E6BB9" w:rsidP="003D64CE">
      <w:pPr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3D64CE">
        <w:rPr>
          <w:rFonts w:hAnsi="Times New Roman" w:cs="Times New Roman"/>
          <w:color w:val="000000"/>
          <w:sz w:val="24"/>
          <w:szCs w:val="24"/>
        </w:rPr>
        <w:t>анализа</w:t>
      </w:r>
      <w:proofErr w:type="gramEnd"/>
      <w:r w:rsidRPr="003D64CE">
        <w:rPr>
          <w:rFonts w:hAnsi="Times New Roman" w:cs="Times New Roman"/>
          <w:color w:val="000000"/>
          <w:sz w:val="24"/>
          <w:szCs w:val="24"/>
        </w:rPr>
        <w:t xml:space="preserve"> коррупционных рисков.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6.3.1.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подготовительном этапе руководитель Организации принимает решение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проведении оценки коррупционных рисков, определяет методику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план, назначает лиц, ответственных за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проведение оценки, определяет полномочия работников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проведением оценки.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Оценка коррупционных рисков может быть поручена работникам Организации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специальной организации,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которой заключается договор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оказание услуг.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6.3.2.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этапе описания бизнес-процессов ответственные представляют все направления деятельности Организации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форме бизнес-процессов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подпроцессов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, оценивают их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наличие коррупционных рисков.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критериями при определении коррупционных рисков являются </w:t>
      </w:r>
      <w:proofErr w:type="gramStart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proofErr w:type="gramEnd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91CC8" w:rsidRPr="003D64CE" w:rsidRDefault="009E6BB9" w:rsidP="003D64CE">
      <w:pPr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суть бизнес-процесса, предполагающая наличие лиц, стремящихся получить выгоду (преимущество), распределяемую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Организацией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> и (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ее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отдельными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работниками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>;</w:t>
      </w:r>
    </w:p>
    <w:p w:rsidR="00891CC8" w:rsidRPr="003D64CE" w:rsidRDefault="009E6BB9" w:rsidP="003D64CE">
      <w:pPr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рамках бизнес-процесса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 государственных (муниципальных) органов, государственных корпораций (компаний), организаций, созданных для выполнения задач, поставленных перед государственными органами;</w:t>
      </w:r>
    </w:p>
    <w:p w:rsidR="00891CC8" w:rsidRPr="003D64CE" w:rsidRDefault="009E6BB9" w:rsidP="003D64CE">
      <w:pPr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наличие лиц, заинтересованных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получении недоступной им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информации, которой обладают работники Организации;</w:t>
      </w:r>
    </w:p>
    <w:p w:rsidR="00891CC8" w:rsidRPr="003D64CE" w:rsidRDefault="009E6BB9" w:rsidP="003D64CE">
      <w:pPr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наличие сведений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распространенности коррупционных правонарушений при реализации бизнес-процесса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Организации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прошлом или аналогичных бизнес-процессов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организациях.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числу направлений деятельности, потенциально связанных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наиболее высокими коррупционными рисками,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первую очередь относятся следующие:</w:t>
      </w:r>
      <w:proofErr w:type="gramEnd"/>
    </w:p>
    <w:p w:rsidR="00891CC8" w:rsidRPr="003D64CE" w:rsidRDefault="009E6BB9" w:rsidP="003D64CE">
      <w:pPr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закупка товаров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услуг для нужд Организации;</w:t>
      </w:r>
    </w:p>
    <w:p w:rsidR="00891CC8" w:rsidRPr="003D64CE" w:rsidRDefault="009E6BB9" w:rsidP="003D64CE">
      <w:pPr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получение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сдача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аренду имущества;</w:t>
      </w:r>
    </w:p>
    <w:p w:rsidR="00891CC8" w:rsidRPr="003D64CE" w:rsidRDefault="009E6BB9" w:rsidP="003D64CE">
      <w:pPr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любые функции, предполагающие финансирование деятельности физических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юридических лиц (например, предоставление спонсорской помощи, пожертвований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т. д.).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Коррупционные риски могут возникать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процессах управления персоналом Организации,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частности при распределении фондов оплаты труда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принятии решений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премировании работников.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6.3.3.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этапе идентификации коррупционных рисков ответственные выделяют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каждом анализируемом бизнес-процессе критические точки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приводят общее описание возможностей для реализации коррупционных рисков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каждой критической точке.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Признаками критической точки являются следующие:</w:t>
      </w:r>
      <w:proofErr w:type="gramEnd"/>
    </w:p>
    <w:p w:rsidR="00891CC8" w:rsidRPr="003D64CE" w:rsidRDefault="009E6BB9" w:rsidP="003D64CE">
      <w:pPr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наличие у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работника (группы работников) полномочий совершить действие (бездействие), которое позволяет получить выгоду (преимущество) работнику, структурному подразделению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физическому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> и (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юридическому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лицу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взаимодействующему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Организацией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:rsidR="00891CC8" w:rsidRPr="003D64CE" w:rsidRDefault="009E6BB9" w:rsidP="003D64CE">
      <w:pPr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работника (группы работников)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органом (иной регулирующей организацией), уполномоченным совершать действия, важные для успешной реализации бизнес-процесса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(или) успешного функционирования Организации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При выявлении критических точек задаются вопросы:</w:t>
      </w:r>
    </w:p>
    <w:p w:rsidR="00891CC8" w:rsidRPr="003D64CE" w:rsidRDefault="009E6BB9" w:rsidP="003D64CE">
      <w:pPr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какая выгода (преимущество) распределяется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</w:t>
      </w:r>
      <w:proofErr w:type="gramStart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proofErr w:type="gramEnd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подпроцесса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891CC8" w:rsidRPr="003D64CE" w:rsidRDefault="009E6BB9" w:rsidP="003D64CE">
      <w:pPr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кто может быть заинтересован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неправомерном распределении этой выгоды (преимущества)?</w:t>
      </w:r>
    </w:p>
    <w:p w:rsidR="00891CC8" w:rsidRPr="003D64CE" w:rsidRDefault="009E6BB9" w:rsidP="003D64CE">
      <w:pPr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какие коррупционные правонарушения могут быть совершены работником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целях неправомерного распределения этой выгоды (преимущества)?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рамках одного бизнес-процесса может быть выявлено несколько критических точек.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6.3.4.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этапе анализа коррупционных рисков определяют для каждой выявленной критической точки вероятный способ совершения коррупционного правонарушения работниками (коррупционную схему)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должности (полномочия) работников, наличие которых требуется для реализации каждой коррупционной схемы.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основе анализа критических точек составляют формализованное описание коррупционных рисков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каждой выявленной критической точке, включающее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а) краткое описание распределяемой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критической точке выгоды (преимущества), стремление к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получению которой работником (или) контрагентами является причиной совершения работником коррупционного правонарушения;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б) перечень потенциальных выгодоприобретателей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– лиц, которые стремятся извлечь выгоду (преимущество) из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совершения работником коррупционного правонарушения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 критической точке;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в) перечень должностей работников, без участия которых неправомерное распределение выгоды (преимущества)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критической точке невозможно или крайне затруднительно (перечень должностей, замещение которых связано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коррупционными рисками),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указанием возможной роли каждого работника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реализации коррупционной схемы;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г) краткое описание выгоды, получаемой работником (работниками), связанными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ним лицами или непосредственно самой Организацией,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результате совершения коррупционного правонарушения;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д) описание возможных способов передачи работнику (работникам) или должностному лицу (должностным лицам),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которым взаимодействует Организация, вознаграждения за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совершение коррупционного правонарушения;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е) краткое описание способа совершения коррупционного правонарушения (коррупционной схемы), например: «Принятие решения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закупке для нужд организации товаров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заведомо невыгодных условиях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незаконного вознаграждения от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поставщика»;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ж) развернутое описание способа совершения коррупционного правонарушения (коррупционной схемы),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том числе: инициатор коррупционного взаимодействия, последовательность действий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взаимодействий работника (работников) и контрагентов 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неправомерному распределению выгоды (преимущества)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передаче работнику (работникам) или должностным лицам,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которыми взаимодействует Организация, незаконного вознаграждения;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з) состав коррупционных правонарушений, которые должны быть совершены работником (работниками) для реализации коррупционной схемы,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указанием ссылок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конкретные положения нормативных правовых актов (по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возможности);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и) процедуры внутреннего контроля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 критической точке: работники (структурные подразделения), наделенные полномочиями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осуществлению внутреннего контроля; периодичность контрольных мероприятий; краткое описание контрольных мероприятий;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к) возможные способы обхода механизмов внутреннего контроля.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6.4.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итогам оценки коррупционных рисков они ранжируются,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для каждой выявленной критической точки определяются возможные меры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минимизации соответствующих коррупционных рисков. Дополнительно оценивается объем финансовых затрат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реализацию этих мер, 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также кадровые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иные ресурсы, необходимые для проведения соответствующих мероприятий.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6.5. Общий перечень выявленных коррупционных рисков оформляется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виде реестра (карты) коррупционных рисков.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качестве пояснения к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реестру прикладывают отчет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проведении оценки коррупционных рисков, содержащий детальную информацию об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использованных способах сбора необходимой информации, расчета основных показателей, обоснование предлагаемых мер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минимизации идентифицированных коррупционных рисков, 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также формализованные описания коррупционных рисков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каждой выявленной критической точке.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6.6.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основании результатов анализа коррупционных рисков формируется перечень должностей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Организации, замещение которых связано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коррупционными рисками,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проект плана мероприятий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минимизации коррупционных рисков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принятия мер по</w:t>
      </w:r>
      <w:r w:rsidRPr="003D64C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предотвращению и</w:t>
      </w:r>
      <w:r w:rsidRPr="003D64C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урегулированию конфликта интересов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7.1. Деятельность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предотвращению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урегулированию конфликта интересов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Организации осуществляется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основании следующих основных принципов:</w:t>
      </w:r>
    </w:p>
    <w:p w:rsidR="00891CC8" w:rsidRPr="003D64CE" w:rsidRDefault="009E6BB9" w:rsidP="003D64CE">
      <w:pPr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приоритетного применения мер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коррупции;</w:t>
      </w:r>
    </w:p>
    <w:p w:rsidR="00891CC8" w:rsidRPr="003D64CE" w:rsidRDefault="009E6BB9" w:rsidP="003D64CE">
      <w:pPr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обязательности раскрытия сведений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реальном или потенциальном конфликте интересов;</w:t>
      </w:r>
    </w:p>
    <w:p w:rsidR="00891CC8" w:rsidRPr="003D64CE" w:rsidRDefault="009E6BB9" w:rsidP="003D64CE">
      <w:pPr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 рассмотрения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оценки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репутационных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 рисков для Организации при выявлении каждого конфликта интересов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его урегулировании;</w:t>
      </w:r>
    </w:p>
    <w:p w:rsidR="00891CC8" w:rsidRPr="003D64CE" w:rsidRDefault="009E6BB9" w:rsidP="003D64CE">
      <w:pPr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конфиденциальности сведений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процессе его урегулирования;</w:t>
      </w:r>
    </w:p>
    <w:p w:rsidR="00891CC8" w:rsidRPr="003D64CE" w:rsidRDefault="009E6BB9" w:rsidP="003D64CE">
      <w:pPr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соблюдения баланса интересов Организац</w:t>
      </w:r>
      <w:proofErr w:type="gramStart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proofErr w:type="gramEnd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работника при урегулировании конфликта интересов;</w:t>
      </w:r>
    </w:p>
    <w:p w:rsidR="00891CC8" w:rsidRPr="003D64CE" w:rsidRDefault="009E6BB9" w:rsidP="003D64CE">
      <w:pPr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защиты работника от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преследования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направлением уведомления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интересов, который был своевременно раскрыт работником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урегулирован (предотвращен) Организацией.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7.2. Руководитель Организации создает комиссию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урегулированию конфликта интересов работников (далее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– Комиссия), которая рассматривает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разрешает конфликт интересов работников.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7.3.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состав Комиссии входят работники Организации, председателем Комиссии является заместитель директора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безопасности.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7.4.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 Комиссия руководствуется нормами федерального, регионального, муниципального законодательства, локальными нормативными актами Организации,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том числе определяющими порядок деятельности Комиссии.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7.5. Решение Комиссии является обязательным для всех работников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подлежит исполнению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сроки, предусмотренные указанным решением.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7.6. Конфликт интересов педагогического работника, понимаемый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смыслу пункта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273-ФЗ, рассматривается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заседании комиссии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 Порядок создания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деятельности Комиссии предусматривается Положением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комиссии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урегулированию споров между участниками образовательных отношений </w:t>
      </w:r>
      <w:r w:rsidR="003D64CE" w:rsidRPr="003D64CE">
        <w:rPr>
          <w:rFonts w:hAnsi="Times New Roman" w:cs="Times New Roman"/>
          <w:color w:val="000000"/>
          <w:sz w:val="24"/>
          <w:szCs w:val="24"/>
          <w:lang w:val="ru-RU"/>
        </w:rPr>
        <w:t>МБОУ СШ  № 1 г</w:t>
      </w:r>
      <w:proofErr w:type="gramStart"/>
      <w:r w:rsidR="003D64CE" w:rsidRPr="003D64CE">
        <w:rPr>
          <w:rFonts w:hAnsi="Times New Roman" w:cs="Times New Roman"/>
          <w:color w:val="000000"/>
          <w:sz w:val="24"/>
          <w:szCs w:val="24"/>
          <w:lang w:val="ru-RU"/>
        </w:rPr>
        <w:t>.П</w:t>
      </w:r>
      <w:proofErr w:type="gramEnd"/>
      <w:r w:rsidR="003D64CE" w:rsidRPr="003D64CE">
        <w:rPr>
          <w:rFonts w:hAnsi="Times New Roman" w:cs="Times New Roman"/>
          <w:color w:val="000000"/>
          <w:sz w:val="24"/>
          <w:szCs w:val="24"/>
          <w:lang w:val="ru-RU"/>
        </w:rPr>
        <w:t>ошехонье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7.7. Работник при выполнении своих должностных обязанностей обязан:</w:t>
      </w:r>
    </w:p>
    <w:p w:rsidR="00891CC8" w:rsidRPr="003D64CE" w:rsidRDefault="009E6BB9" w:rsidP="003D64CE">
      <w:pPr>
        <w:numPr>
          <w:ilvl w:val="0"/>
          <w:numId w:val="13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соблюдать интересы Организации, прежде всего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отношении целей ее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деятельности;</w:t>
      </w:r>
    </w:p>
    <w:p w:rsidR="00891CC8" w:rsidRPr="003D64CE" w:rsidRDefault="009E6BB9" w:rsidP="003D64CE">
      <w:pPr>
        <w:numPr>
          <w:ilvl w:val="0"/>
          <w:numId w:val="13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интересами Организации без учета своих личных интересов, интересов своих родственников, друзей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третьих лиц;</w:t>
      </w:r>
    </w:p>
    <w:p w:rsidR="00891CC8" w:rsidRPr="003D64CE" w:rsidRDefault="009E6BB9" w:rsidP="003D64CE">
      <w:pPr>
        <w:numPr>
          <w:ilvl w:val="0"/>
          <w:numId w:val="13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избегать ситуаций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обстоятельств, которые могут привести к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конфликту интересов;</w:t>
      </w:r>
    </w:p>
    <w:p w:rsidR="00891CC8" w:rsidRPr="003D64CE" w:rsidRDefault="009E6BB9" w:rsidP="003D64CE">
      <w:pPr>
        <w:numPr>
          <w:ilvl w:val="0"/>
          <w:numId w:val="13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раскрывать возникший (реальный) или потенциальный конфликт интересов;</w:t>
      </w:r>
    </w:p>
    <w:p w:rsidR="00891CC8" w:rsidRPr="003D64CE" w:rsidRDefault="009E6BB9" w:rsidP="003D64CE">
      <w:pPr>
        <w:numPr>
          <w:ilvl w:val="0"/>
          <w:numId w:val="13"/>
        </w:numPr>
        <w:tabs>
          <w:tab w:val="left" w:pos="851"/>
        </w:tabs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содействовать урегулированию возникшего конфликта интересов.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7.8. </w:t>
      </w:r>
      <w:proofErr w:type="gramStart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Работник при выполнении своих должностных обязанностей не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должен использовать возможности Организации или допускать их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использование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иных целях, помимо предусмотренных уставом Организации.</w:t>
      </w:r>
      <w:proofErr w:type="gramEnd"/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7.9. Работники обязаны принимать меры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предотвращению ситуации конфликта интересов, руководствуясь требованиями законодательства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Политикой.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7.10. Примерный перечень ситуаций, при которых возникает или может возникнуть конфликт интересов: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7.10.1. Директор или работник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ходе выполнения своих трудовых обязанностей участвует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принятии решений, которые могут принести материальную или нематериальную выгоду лицам, являющимся его родственниками, или иным лицам,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которыми связана его личная заинтересованность. Например,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если одной из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кандидатур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вакантную должность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Организации является родственник или иное лицо,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директора Организации или указанного работника Организации.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7.10.2. Работник, ответственный за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закупку товаров, работ, услуг для обеспечения государственных (муниципальных) нужд, участвует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выборе из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ограниченного числа поставщиков контрагента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– индивидуального предпринимателя, являющегося его родственником, иным близким лицом, или организации,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которой руководителем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или заместителем является его родственник или иное лицо,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 организации.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7.10.3. Работник, его родственник или иное лицо,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работника, получает материальные блага или услуги от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Организации, которая имеет деловые отношения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организацией. Например,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случае если такой работник, его родственник или иное лицо получает значительную скидку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товары, работы, услуги контрагента, являющегося поставщиком товаров, работ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услуг Организации.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7.10.4. Работник использует информацию, ставшую ему известной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ходе выполнения трудовых обязанностей, для получения выгоды для себя или иного лица,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7.10.5. Педагогический работник осуществляет частное репетиторство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обучающимся класса,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котором является классным руководителем,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территории Организации. Такой конфликт интересов рассматривается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заседании Комиссии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2.5 настоящего Положения.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7.11. Раскрытие конфликта интересов осуществляется </w:t>
      </w:r>
      <w:proofErr w:type="gramStart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письменной форме путем направления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имя заместителя директора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безопасности уведомления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наличии личной 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заинтересованности при исполнении</w:t>
      </w:r>
      <w:proofErr w:type="gramEnd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обязанностей, которая приводит или может привести к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конфликту интересов.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Уведомление передается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Комиссию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подлежит регистрации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течение двух рабочих дней со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дня поступления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журнале регистрации уведомлений работников Организации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наличии личной заинтересованности.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7.12. Допустимо первоначальное раскрытие информации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устной форме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последующей фиксацией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письменном виде.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7.13. Порядок согласования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учредителем сделок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заинтересованностью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случаи, при которых такое согласование необходимо, определяется статьей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27 Федерального закона от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12.01.1996 №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7-ФЗ, 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также региональными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муниципальными нормативными правовыми актами.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случае несоблюдения предусмотренного законодательством порядка одобрения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такая сделка может быть признана судом недействительной.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7.14. Способами урегулирования конфликта интересов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Организации могут быть:</w:t>
      </w:r>
    </w:p>
    <w:p w:rsidR="00891CC8" w:rsidRPr="003D64CE" w:rsidRDefault="009E6BB9" w:rsidP="003D64CE">
      <w:pPr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ограничение доступа работника к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информации, которая может затрагивать его личные интересы;</w:t>
      </w:r>
    </w:p>
    <w:p w:rsidR="00891CC8" w:rsidRPr="003D64CE" w:rsidRDefault="009E6BB9" w:rsidP="003D64CE">
      <w:pPr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добровольный отказ работника или его отстранение (постоянное или временное) от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участия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обсуждении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процессе принятия решений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вопросам, которые находятся или могут оказаться под влиянием конфликта интересов;</w:t>
      </w:r>
    </w:p>
    <w:p w:rsidR="00891CC8" w:rsidRPr="003D64CE" w:rsidRDefault="009E6BB9" w:rsidP="003D64CE">
      <w:pPr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пересмотр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изменение должностных обязанностей работника;</w:t>
      </w:r>
    </w:p>
    <w:p w:rsidR="00891CC8" w:rsidRPr="003D64CE" w:rsidRDefault="009E6BB9" w:rsidP="003D64CE">
      <w:pPr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перевод работника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должность, предусматривающую выполнение функциональных обязанностей, исключающих конфликт интересов,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Трудовым кодексом РФ;</w:t>
      </w:r>
    </w:p>
    <w:p w:rsidR="00891CC8" w:rsidRPr="003D64CE" w:rsidRDefault="009E6BB9" w:rsidP="003D64CE">
      <w:pPr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своего личного интереса, порождающего конфликт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интересами Организации;</w:t>
      </w:r>
    </w:p>
    <w:p w:rsidR="00891CC8" w:rsidRPr="003D64CE" w:rsidRDefault="009E6BB9" w:rsidP="003D64CE">
      <w:pPr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увольнение работника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основаниям, установленным Трудовым кодексом РФ;</w:t>
      </w:r>
    </w:p>
    <w:p w:rsidR="00891CC8" w:rsidRPr="003D64CE" w:rsidRDefault="009E6BB9" w:rsidP="003D64CE">
      <w:pPr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принятия решения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пользу лица,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работника;</w:t>
      </w:r>
    </w:p>
    <w:p w:rsidR="00891CC8" w:rsidRPr="003D64CE" w:rsidRDefault="009E6BB9" w:rsidP="003D64CE">
      <w:pPr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установление правил, запрещающих работникам разглашение или использование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личных целях информации, ставшей известной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выполнением трудовых обязанностей;</w:t>
      </w:r>
    </w:p>
    <w:p w:rsidR="00891CC8" w:rsidRPr="003D64CE" w:rsidRDefault="009E6BB9" w:rsidP="003D64CE">
      <w:pPr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внесение изменений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локальные нормативные акты Организации, связанные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порядком оказания платных образовательных услуг,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том числе касающиеся запрета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частное репетиторство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территории Организации;</w:t>
      </w:r>
    </w:p>
    <w:p w:rsidR="00891CC8" w:rsidRPr="003D64CE" w:rsidRDefault="009E6BB9" w:rsidP="003D64CE">
      <w:pPr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иные способы урегулирования конфликта интересов.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7. 15. При урегулировании конфликта интересов учитывается степень личного интереса работника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вероятность того, что его личный интерес будет реализован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ущерб интересам Организации.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Порядок взаимодействия с</w:t>
      </w:r>
      <w:r w:rsidRPr="003D64C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правоохранительными и</w:t>
      </w:r>
      <w:r w:rsidRPr="003D64C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иными государственными органами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8.1. Организация сообщает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 правоохранительные органы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случаях совершения коррупционных правонарушений,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которых Организац</w:t>
      </w:r>
      <w:proofErr w:type="gramStart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proofErr w:type="gramEnd"/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работникам стало известно.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proofErr w:type="gramStart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Организация воздерживается от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каких-либо санкций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отношении своих работников, сообщивших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 органы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ставшей им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известной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ходе выполнения трудовых обязанностей информации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подготовке или совершении коррупционного правонарушения.</w:t>
      </w:r>
      <w:proofErr w:type="gramEnd"/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8.3.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случае обнаружения признаков коррупционных правонарушений Организация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работники обязаны обращаться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 правоохранительные органы:</w:t>
      </w:r>
    </w:p>
    <w:p w:rsidR="00891CC8" w:rsidRPr="003D64CE" w:rsidRDefault="009E6BB9" w:rsidP="003D64CE">
      <w:pPr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Следственный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комитет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 xml:space="preserve"> РФ;</w:t>
      </w:r>
    </w:p>
    <w:p w:rsidR="00891CC8" w:rsidRPr="003D64CE" w:rsidRDefault="009E6BB9" w:rsidP="003D64CE">
      <w:pPr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Главное управление экономической безопасности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 коррупции Министерства внутренних дел РФ;</w:t>
      </w:r>
    </w:p>
    <w:p w:rsidR="00891CC8" w:rsidRPr="003D64CE" w:rsidRDefault="009E6BB9" w:rsidP="003D64CE">
      <w:pPr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Главное управление собственной безопасности Министерства внутренних дел РФ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– если сообщение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фактах коррупции касается непосредственно системы МВД России;</w:t>
      </w:r>
    </w:p>
    <w:p w:rsidR="00891CC8" w:rsidRPr="003D64CE" w:rsidRDefault="009E6BB9" w:rsidP="003D64CE">
      <w:pPr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3D64CE">
        <w:rPr>
          <w:rFonts w:hAnsi="Times New Roman" w:cs="Times New Roman"/>
          <w:color w:val="000000"/>
          <w:sz w:val="24"/>
          <w:szCs w:val="24"/>
        </w:rPr>
        <w:t>прокуратуру</w:t>
      </w:r>
      <w:proofErr w:type="spellEnd"/>
      <w:proofErr w:type="gramEnd"/>
      <w:r w:rsidRPr="003D64C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</w:rPr>
        <w:t>субъекта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</w:rPr>
        <w:t xml:space="preserve"> РФ.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8.4. Организация сотрудничает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правоохранительными органами также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форме:</w:t>
      </w:r>
    </w:p>
    <w:p w:rsidR="00891CC8" w:rsidRPr="003D64CE" w:rsidRDefault="009E6BB9" w:rsidP="003D64CE">
      <w:pPr>
        <w:numPr>
          <w:ilvl w:val="0"/>
          <w:numId w:val="16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оказания содействия уполномоченным представителям правоохранительных органов при проведении ими инспекционных проверок деятельности Организации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вопросам предупреждения коррупции;</w:t>
      </w:r>
    </w:p>
    <w:p w:rsidR="00891CC8" w:rsidRPr="003D64CE" w:rsidRDefault="009E6BB9" w:rsidP="003D64CE">
      <w:pPr>
        <w:numPr>
          <w:ilvl w:val="0"/>
          <w:numId w:val="16"/>
        </w:numPr>
        <w:tabs>
          <w:tab w:val="left" w:pos="851"/>
        </w:tabs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оказания содействия уполномоченным представителям правоохранительных органов при проведении мероприятий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пресечению или расследованию коррупционных преступлений, включая </w:t>
      </w:r>
      <w:proofErr w:type="spellStart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оперативно-разыскные</w:t>
      </w:r>
      <w:proofErr w:type="spellEnd"/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Антикоррупционная программа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9.1. Организация разрабатывает программу противодействия коррупции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целью упорядочивания антикоррупционных мероприятий Организации.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3D64CE">
        <w:rPr>
          <w:rFonts w:hAnsi="Times New Roman" w:cs="Times New Roman"/>
          <w:color w:val="000000"/>
          <w:sz w:val="24"/>
          <w:szCs w:val="24"/>
        </w:rPr>
        <w:t>9.2. Программа противодействия коррупции включает:</w:t>
      </w:r>
    </w:p>
    <w:p w:rsidR="00891CC8" w:rsidRPr="003D64CE" w:rsidRDefault="009E6BB9" w:rsidP="003D64CE">
      <w:pPr>
        <w:numPr>
          <w:ilvl w:val="0"/>
          <w:numId w:val="17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D64CE">
        <w:rPr>
          <w:rFonts w:hAnsi="Times New Roman" w:cs="Times New Roman"/>
          <w:color w:val="000000"/>
          <w:sz w:val="24"/>
          <w:szCs w:val="24"/>
        </w:rPr>
        <w:t>пояснительную записку;</w:t>
      </w:r>
    </w:p>
    <w:p w:rsidR="00891CC8" w:rsidRPr="003D64CE" w:rsidRDefault="009E6BB9" w:rsidP="003D64CE">
      <w:pPr>
        <w:numPr>
          <w:ilvl w:val="0"/>
          <w:numId w:val="17"/>
        </w:numPr>
        <w:tabs>
          <w:tab w:val="left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паспорт программы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указанием сроков ее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реализации;</w:t>
      </w:r>
    </w:p>
    <w:p w:rsidR="00891CC8" w:rsidRPr="003D64CE" w:rsidRDefault="009E6BB9" w:rsidP="003D64CE">
      <w:pPr>
        <w:numPr>
          <w:ilvl w:val="0"/>
          <w:numId w:val="17"/>
        </w:numPr>
        <w:tabs>
          <w:tab w:val="left" w:pos="851"/>
        </w:tabs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основную часть с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планом программных мероприятий.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9.3. Программа противодействия коррупции является частью антикоррупционной политики Организации.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Изменение Политики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10.1. Пересмотр Политики может проводиться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случае внесения соответствующих изменений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действующее законодательство РФ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 коррупции.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10.2. Должностное лицо, ответственное за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реализацию Политики, ежегодно готовит отчет 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реализации мер по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коррупции, представляет его руководителю Организации. На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основании указанного отчета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Политику могут быть внесены изменения.</w:t>
      </w:r>
    </w:p>
    <w:p w:rsidR="00891CC8" w:rsidRPr="003D64CE" w:rsidRDefault="009E6BB9" w:rsidP="003D64CE">
      <w:pPr>
        <w:tabs>
          <w:tab w:val="left" w:pos="851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10.3. Внесение изменений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дополнений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Политику осуществляется путем подготовки проекта Политики в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обновленной редакции и</w:t>
      </w:r>
      <w:r w:rsidRPr="003D64CE">
        <w:rPr>
          <w:rFonts w:hAnsi="Times New Roman" w:cs="Times New Roman"/>
          <w:color w:val="000000"/>
          <w:sz w:val="24"/>
          <w:szCs w:val="24"/>
        </w:rPr>
        <w:t> </w:t>
      </w:r>
      <w:r w:rsidRPr="003D64CE">
        <w:rPr>
          <w:rFonts w:hAnsi="Times New Roman" w:cs="Times New Roman"/>
          <w:color w:val="000000"/>
          <w:sz w:val="24"/>
          <w:szCs w:val="24"/>
          <w:lang w:val="ru-RU"/>
        </w:rPr>
        <w:t>утверждения новой Политики руководителем Организации.</w:t>
      </w:r>
    </w:p>
    <w:sectPr w:rsidR="00891CC8" w:rsidRPr="003D64CE" w:rsidSect="003D64CE">
      <w:pgSz w:w="11907" w:h="16839"/>
      <w:pgMar w:top="1440" w:right="8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01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73F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6640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6B14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E81F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4B47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D026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1E2A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9D5B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A01F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F149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4730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4306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CA0E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887A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EA11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2E3A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8"/>
  </w:num>
  <w:num w:numId="11">
    <w:abstractNumId w:val="10"/>
  </w:num>
  <w:num w:numId="12">
    <w:abstractNumId w:val="6"/>
  </w:num>
  <w:num w:numId="13">
    <w:abstractNumId w:val="16"/>
  </w:num>
  <w:num w:numId="14">
    <w:abstractNumId w:val="7"/>
  </w:num>
  <w:num w:numId="15">
    <w:abstractNumId w:val="12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44F2D"/>
    <w:rsid w:val="002D33B1"/>
    <w:rsid w:val="002D3591"/>
    <w:rsid w:val="003514A0"/>
    <w:rsid w:val="003D64CE"/>
    <w:rsid w:val="0045150D"/>
    <w:rsid w:val="004C7D34"/>
    <w:rsid w:val="004F7E17"/>
    <w:rsid w:val="005A05CE"/>
    <w:rsid w:val="00653AF6"/>
    <w:rsid w:val="00711A63"/>
    <w:rsid w:val="00733F2D"/>
    <w:rsid w:val="00790BE1"/>
    <w:rsid w:val="00891CC8"/>
    <w:rsid w:val="009416AD"/>
    <w:rsid w:val="009E6BB9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5150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5150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4062</Words>
  <Characters>23158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Румянцева</dc:creator>
  <dc:description>Подготовлено экспертами Актион-МЦФЭР</dc:description>
  <cp:lastModifiedBy>Пользователь</cp:lastModifiedBy>
  <cp:revision>8</cp:revision>
  <cp:lastPrinted>2024-03-28T06:01:00Z</cp:lastPrinted>
  <dcterms:created xsi:type="dcterms:W3CDTF">2024-03-28T05:59:00Z</dcterms:created>
  <dcterms:modified xsi:type="dcterms:W3CDTF">2024-04-25T13:15:00Z</dcterms:modified>
</cp:coreProperties>
</file>